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4870F" w14:textId="2793CFE4" w:rsidR="005A2CFE" w:rsidRPr="008E614E" w:rsidRDefault="005D653B" w:rsidP="008E614E">
      <w:pPr>
        <w:rPr>
          <w:rFonts w:ascii="Century Gothic" w:eastAsiaTheme="majorEastAsia" w:hAnsi="Century Gothic" w:cstheme="majorBidi"/>
          <w:color w:val="17365D" w:themeColor="text2" w:themeShade="BF"/>
          <w:spacing w:val="5"/>
          <w:kern w:val="28"/>
          <w:sz w:val="21"/>
          <w:szCs w:val="21"/>
        </w:rPr>
      </w:pPr>
      <w:r w:rsidRPr="00BE440E">
        <w:rPr>
          <w:rFonts w:ascii="Century Gothic" w:hAnsi="Century Gothic"/>
          <w:b/>
          <w:bCs/>
          <w:sz w:val="36"/>
          <w:szCs w:val="36"/>
        </w:rPr>
        <w:t>Project Development Toolkit for the Just Transition in Mpumalanga</w:t>
      </w:r>
    </w:p>
    <w:p w14:paraId="32A36C38" w14:textId="77777777" w:rsidR="005A2CFE" w:rsidRPr="00A074A3" w:rsidRDefault="005D653B" w:rsidP="00E550F8">
      <w:pPr>
        <w:pStyle w:val="Heading1"/>
        <w:spacing w:after="240" w:line="360" w:lineRule="auto"/>
        <w:jc w:val="both"/>
        <w:rPr>
          <w:rFonts w:ascii="Century Gothic" w:hAnsi="Century Gothic"/>
          <w:color w:val="073F77"/>
          <w:sz w:val="21"/>
          <w:szCs w:val="21"/>
        </w:rPr>
      </w:pPr>
      <w:r w:rsidRPr="00A074A3">
        <w:rPr>
          <w:rFonts w:ascii="Century Gothic" w:hAnsi="Century Gothic"/>
          <w:color w:val="073F77"/>
          <w:sz w:val="21"/>
          <w:szCs w:val="21"/>
        </w:rPr>
        <w:t>1. Introduction</w:t>
      </w:r>
    </w:p>
    <w:p w14:paraId="1B9A2753" w14:textId="77777777" w:rsidR="005A2CFE" w:rsidRPr="00A074A3" w:rsidRDefault="005D653B" w:rsidP="00143239">
      <w:pPr>
        <w:spacing w:line="360" w:lineRule="auto"/>
        <w:jc w:val="both"/>
        <w:rPr>
          <w:rFonts w:ascii="Century Gothic" w:hAnsi="Century Gothic"/>
          <w:sz w:val="21"/>
          <w:szCs w:val="21"/>
        </w:rPr>
      </w:pPr>
      <w:r w:rsidRPr="00A074A3">
        <w:rPr>
          <w:rFonts w:ascii="Century Gothic" w:hAnsi="Century Gothic"/>
          <w:sz w:val="21"/>
          <w:szCs w:val="21"/>
        </w:rPr>
        <w:t>This toolkit provides guidance for developing projects aligned with the Just Energy Transition (JET) in Mpumalanga. It is aimed at enterprises, cooperatives, municipalities, and stakeholders planning renewable energy, green economy, and community development projects in a transitioning region. Special focus is placed on enabling youth, women, and SMMEs to lead and benefit from this transformation.</w:t>
      </w:r>
    </w:p>
    <w:p w14:paraId="7714825C" w14:textId="77777777" w:rsidR="005A2CFE" w:rsidRPr="00A074A3" w:rsidRDefault="005D653B" w:rsidP="00E550F8">
      <w:pPr>
        <w:pStyle w:val="Heading1"/>
        <w:spacing w:after="240" w:line="360" w:lineRule="auto"/>
        <w:rPr>
          <w:rFonts w:ascii="Century Gothic" w:hAnsi="Century Gothic"/>
          <w:color w:val="073F77"/>
          <w:sz w:val="21"/>
          <w:szCs w:val="21"/>
        </w:rPr>
      </w:pPr>
      <w:r w:rsidRPr="00A074A3">
        <w:rPr>
          <w:rFonts w:ascii="Century Gothic" w:hAnsi="Century Gothic"/>
          <w:color w:val="073F77"/>
          <w:sz w:val="21"/>
          <w:szCs w:val="21"/>
        </w:rPr>
        <w:t>2. Project Development Phases</w:t>
      </w:r>
    </w:p>
    <w:p w14:paraId="48F174BE" w14:textId="77777777" w:rsidR="005A2CFE" w:rsidRPr="00A074A3" w:rsidRDefault="005D653B">
      <w:pPr>
        <w:rPr>
          <w:rFonts w:ascii="Century Gothic" w:hAnsi="Century Gothic"/>
          <w:sz w:val="21"/>
          <w:szCs w:val="21"/>
        </w:rPr>
      </w:pPr>
      <w:r w:rsidRPr="00A074A3">
        <w:rPr>
          <w:rFonts w:ascii="Century Gothic" w:hAnsi="Century Gothic"/>
          <w:sz w:val="21"/>
          <w:szCs w:val="21"/>
        </w:rPr>
        <w:t>Projects should follow these five key phases:</w:t>
      </w:r>
    </w:p>
    <w:p w14:paraId="674E0FC9" w14:textId="65256E27" w:rsidR="005A2CFE" w:rsidRPr="00A074A3" w:rsidRDefault="005D653B" w:rsidP="00143239">
      <w:pPr>
        <w:pStyle w:val="ListBullet"/>
        <w:spacing w:line="360" w:lineRule="auto"/>
        <w:jc w:val="both"/>
        <w:rPr>
          <w:rFonts w:ascii="Century Gothic" w:hAnsi="Century Gothic"/>
          <w:sz w:val="21"/>
          <w:szCs w:val="21"/>
        </w:rPr>
      </w:pPr>
      <w:r w:rsidRPr="00A074A3">
        <w:rPr>
          <w:rFonts w:ascii="Century Gothic" w:hAnsi="Century Gothic"/>
          <w:sz w:val="21"/>
          <w:szCs w:val="21"/>
        </w:rPr>
        <w:t>Conceptualisation: Identify the need, opportunity, or gap. Align with Just Transition principles such as decarbonisation, job creation, and social inclusion.</w:t>
      </w:r>
    </w:p>
    <w:p w14:paraId="57A049DA" w14:textId="378532BF" w:rsidR="005A2CFE" w:rsidRPr="00A074A3" w:rsidRDefault="005D653B" w:rsidP="00143239">
      <w:pPr>
        <w:pStyle w:val="ListBullet"/>
        <w:spacing w:line="360" w:lineRule="auto"/>
        <w:jc w:val="both"/>
        <w:rPr>
          <w:rFonts w:ascii="Century Gothic" w:hAnsi="Century Gothic"/>
          <w:sz w:val="21"/>
          <w:szCs w:val="21"/>
        </w:rPr>
      </w:pPr>
      <w:r w:rsidRPr="00A074A3">
        <w:rPr>
          <w:rFonts w:ascii="Century Gothic" w:hAnsi="Century Gothic"/>
          <w:sz w:val="21"/>
          <w:szCs w:val="21"/>
        </w:rPr>
        <w:t>Feasibility Study: Assess technical, environmental, and financial viability. Include local skills availability and grid access where relevant.</w:t>
      </w:r>
    </w:p>
    <w:p w14:paraId="1E2CE9AB" w14:textId="5A85EDD8" w:rsidR="005A2CFE" w:rsidRPr="00A074A3" w:rsidRDefault="005D653B" w:rsidP="00143239">
      <w:pPr>
        <w:pStyle w:val="ListBullet"/>
        <w:spacing w:line="360" w:lineRule="auto"/>
        <w:jc w:val="both"/>
        <w:rPr>
          <w:rFonts w:ascii="Century Gothic" w:hAnsi="Century Gothic"/>
          <w:sz w:val="21"/>
          <w:szCs w:val="21"/>
        </w:rPr>
      </w:pPr>
      <w:r w:rsidRPr="00A074A3">
        <w:rPr>
          <w:rFonts w:ascii="Century Gothic" w:hAnsi="Century Gothic"/>
          <w:sz w:val="21"/>
          <w:szCs w:val="21"/>
        </w:rPr>
        <w:t>Business Case &amp; Planning: Develop the budget, implementation timeline, and outcomes. Align with national or provincial funding programmes.</w:t>
      </w:r>
    </w:p>
    <w:p w14:paraId="14387251" w14:textId="611B2A0C" w:rsidR="005A2CFE" w:rsidRPr="00A074A3" w:rsidRDefault="005D653B" w:rsidP="00143239">
      <w:pPr>
        <w:pStyle w:val="ListBullet"/>
        <w:spacing w:line="360" w:lineRule="auto"/>
        <w:jc w:val="both"/>
        <w:rPr>
          <w:rFonts w:ascii="Century Gothic" w:hAnsi="Century Gothic"/>
          <w:sz w:val="21"/>
          <w:szCs w:val="21"/>
        </w:rPr>
      </w:pPr>
      <w:r w:rsidRPr="00A074A3">
        <w:rPr>
          <w:rFonts w:ascii="Century Gothic" w:hAnsi="Century Gothic"/>
          <w:sz w:val="21"/>
          <w:szCs w:val="21"/>
        </w:rPr>
        <w:t>Resource Mobilisation: Secure funding and partnerships. Prepare applications for JET grants, SEFA loans, or green energy investment platforms.</w:t>
      </w:r>
    </w:p>
    <w:p w14:paraId="3F3E475E" w14:textId="7465DE96" w:rsidR="7EC538E6" w:rsidRPr="00A074A3" w:rsidRDefault="005D653B" w:rsidP="00143239">
      <w:pPr>
        <w:pStyle w:val="ListBullet"/>
        <w:spacing w:line="360" w:lineRule="auto"/>
        <w:jc w:val="both"/>
        <w:rPr>
          <w:rFonts w:ascii="Century Gothic" w:hAnsi="Century Gothic"/>
          <w:sz w:val="21"/>
          <w:szCs w:val="21"/>
        </w:rPr>
      </w:pPr>
      <w:r w:rsidRPr="00A074A3">
        <w:rPr>
          <w:rFonts w:ascii="Century Gothic" w:hAnsi="Century Gothic"/>
          <w:sz w:val="21"/>
          <w:szCs w:val="21"/>
        </w:rPr>
        <w:t>Implementation &amp; Monitoring: Roll out activities and track deliverables. Ensure community engagement and submit progress reports.</w:t>
      </w:r>
    </w:p>
    <w:p w14:paraId="478E50F6" w14:textId="77777777" w:rsidR="005A2CFE" w:rsidRPr="00A074A3" w:rsidRDefault="005D653B" w:rsidP="00E550F8">
      <w:pPr>
        <w:pStyle w:val="Heading1"/>
        <w:spacing w:after="240" w:line="360" w:lineRule="auto"/>
        <w:rPr>
          <w:rFonts w:ascii="Century Gothic" w:hAnsi="Century Gothic"/>
          <w:color w:val="073F77"/>
          <w:sz w:val="21"/>
          <w:szCs w:val="21"/>
        </w:rPr>
      </w:pPr>
      <w:r w:rsidRPr="00A074A3">
        <w:rPr>
          <w:rFonts w:ascii="Century Gothic" w:hAnsi="Century Gothic"/>
          <w:color w:val="073F77"/>
          <w:sz w:val="21"/>
          <w:szCs w:val="21"/>
        </w:rPr>
        <w:t>3. Key Considerations for Mpumalanga Projects</w:t>
      </w:r>
    </w:p>
    <w:p w14:paraId="0B7BDB9D" w14:textId="0D1943A6" w:rsidR="005A2CFE" w:rsidRPr="00A074A3" w:rsidRDefault="005D653B" w:rsidP="00E550F8">
      <w:pPr>
        <w:spacing w:line="360" w:lineRule="auto"/>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Prioritise coal-affected communities and </w:t>
      </w:r>
      <w:proofErr w:type="spellStart"/>
      <w:r w:rsidRPr="00A074A3">
        <w:rPr>
          <w:rFonts w:ascii="Century Gothic" w:hAnsi="Century Gothic"/>
          <w:sz w:val="21"/>
          <w:szCs w:val="21"/>
        </w:rPr>
        <w:t>la</w:t>
      </w:r>
      <w:r w:rsidR="003C69D8" w:rsidRPr="00A074A3">
        <w:rPr>
          <w:rFonts w:ascii="Century Gothic" w:hAnsi="Century Gothic"/>
          <w:sz w:val="21"/>
          <w:szCs w:val="21"/>
        </w:rPr>
        <w:t>b</w:t>
      </w:r>
      <w:r w:rsidRPr="00A074A3">
        <w:rPr>
          <w:rFonts w:ascii="Century Gothic" w:hAnsi="Century Gothic"/>
          <w:sz w:val="21"/>
          <w:szCs w:val="21"/>
        </w:rPr>
        <w:t>our</w:t>
      </w:r>
      <w:proofErr w:type="spellEnd"/>
      <w:r w:rsidRPr="00A074A3">
        <w:rPr>
          <w:rFonts w:ascii="Century Gothic" w:hAnsi="Century Gothic"/>
          <w:sz w:val="21"/>
          <w:szCs w:val="21"/>
        </w:rPr>
        <w:t xml:space="preserve"> absorption.</w:t>
      </w:r>
    </w:p>
    <w:p w14:paraId="05BA6DFA" w14:textId="77777777" w:rsidR="005A2CFE" w:rsidRPr="00A074A3" w:rsidRDefault="005D653B" w:rsidP="00E550F8">
      <w:pPr>
        <w:spacing w:line="360" w:lineRule="auto"/>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Promote green economy jobs, especially in agriculture, clean energy, and circular economy.</w:t>
      </w:r>
    </w:p>
    <w:p w14:paraId="5DFCA2C3" w14:textId="77777777" w:rsidR="005A2CFE" w:rsidRPr="00A074A3" w:rsidRDefault="005D653B" w:rsidP="00E550F8">
      <w:pPr>
        <w:spacing w:line="360" w:lineRule="auto"/>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Ensure women and youth are central to planning, implementation, and benefit sharing.</w:t>
      </w:r>
    </w:p>
    <w:p w14:paraId="4ACC1073" w14:textId="77777777" w:rsidR="005A2CFE" w:rsidRPr="00A074A3" w:rsidRDefault="005D653B" w:rsidP="00E550F8">
      <w:pPr>
        <w:spacing w:line="360" w:lineRule="auto"/>
        <w:rPr>
          <w:rFonts w:ascii="Century Gothic" w:hAnsi="Century Gothic"/>
          <w:sz w:val="21"/>
          <w:szCs w:val="21"/>
        </w:rPr>
      </w:pPr>
      <w:r w:rsidRPr="00A074A3">
        <w:rPr>
          <w:rFonts w:ascii="Apple Color Emoji" w:hAnsi="Apple Color Emoji" w:cs="Apple Color Emoji"/>
          <w:sz w:val="21"/>
          <w:szCs w:val="21"/>
        </w:rPr>
        <w:lastRenderedPageBreak/>
        <w:t>✔️</w:t>
      </w:r>
      <w:r w:rsidRPr="00A074A3">
        <w:rPr>
          <w:rFonts w:ascii="Century Gothic" w:hAnsi="Century Gothic"/>
          <w:sz w:val="21"/>
          <w:szCs w:val="21"/>
        </w:rPr>
        <w:t xml:space="preserve"> Collaborate with TVETs and local municipalities for training and infrastructure.</w:t>
      </w:r>
    </w:p>
    <w:p w14:paraId="7FE5B220" w14:textId="77777777" w:rsidR="005A2CFE" w:rsidRPr="00A074A3" w:rsidRDefault="005D653B" w:rsidP="00E550F8">
      <w:pPr>
        <w:spacing w:line="360" w:lineRule="auto"/>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Address environmental rehabilitation or land repurposing.</w:t>
      </w:r>
    </w:p>
    <w:p w14:paraId="30D2598E" w14:textId="77777777" w:rsidR="005A2CFE" w:rsidRPr="00A074A3" w:rsidRDefault="005D653B" w:rsidP="00E550F8">
      <w:pPr>
        <w:spacing w:line="360" w:lineRule="auto"/>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Engage with provincial and national transition bodies (e.g., MGCA, JETP Secretariat).</w:t>
      </w:r>
    </w:p>
    <w:p w14:paraId="5FD17C1A" w14:textId="77777777" w:rsidR="005A2CFE" w:rsidRPr="00A074A3" w:rsidRDefault="005D653B" w:rsidP="00E550F8">
      <w:pPr>
        <w:pStyle w:val="ListBullet"/>
        <w:spacing w:line="360" w:lineRule="auto"/>
        <w:jc w:val="both"/>
        <w:rPr>
          <w:rFonts w:ascii="Century Gothic" w:hAnsi="Century Gothic"/>
          <w:sz w:val="21"/>
          <w:szCs w:val="21"/>
        </w:rPr>
      </w:pPr>
      <w:r w:rsidRPr="00A074A3">
        <w:rPr>
          <w:rFonts w:ascii="Century Gothic" w:hAnsi="Century Gothic"/>
          <w:sz w:val="21"/>
          <w:szCs w:val="21"/>
        </w:rPr>
        <w:t>Mpumalanga Green Cluster Agency: Provides networking, technical support, and innovation access for green economy clusters.</w:t>
      </w:r>
    </w:p>
    <w:p w14:paraId="2DEB78AE" w14:textId="77777777" w:rsidR="005A2CFE" w:rsidRPr="00A074A3" w:rsidRDefault="005D653B" w:rsidP="00E550F8">
      <w:pPr>
        <w:pStyle w:val="Heading1"/>
        <w:spacing w:after="240" w:line="360" w:lineRule="auto"/>
        <w:rPr>
          <w:rFonts w:ascii="Century Gothic" w:hAnsi="Century Gothic"/>
          <w:color w:val="073F77"/>
          <w:sz w:val="21"/>
          <w:szCs w:val="21"/>
        </w:rPr>
      </w:pPr>
      <w:r w:rsidRPr="00A074A3">
        <w:rPr>
          <w:rFonts w:ascii="Century Gothic" w:hAnsi="Century Gothic"/>
          <w:color w:val="073F77"/>
          <w:sz w:val="21"/>
          <w:szCs w:val="21"/>
        </w:rPr>
        <w:t>5. Useful Links</w:t>
      </w:r>
    </w:p>
    <w:p w14:paraId="0A731B34" w14:textId="77777777" w:rsidR="005A2CFE" w:rsidRPr="00A074A3" w:rsidRDefault="005D653B" w:rsidP="00E550F8">
      <w:pPr>
        <w:spacing w:line="360" w:lineRule="auto"/>
        <w:jc w:val="both"/>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JET Funding Platform: https://justenergytransition.co.za/jet-funding-platform</w:t>
      </w:r>
    </w:p>
    <w:p w14:paraId="027EC6B8" w14:textId="77777777" w:rsidR="005A2CFE" w:rsidRPr="00A074A3" w:rsidRDefault="005D653B" w:rsidP="00E550F8">
      <w:pPr>
        <w:spacing w:line="360" w:lineRule="auto"/>
        <w:jc w:val="both"/>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SEFA: https://www.sefa.org.za/</w:t>
      </w:r>
    </w:p>
    <w:p w14:paraId="6C27C916" w14:textId="77777777" w:rsidR="005A2CFE" w:rsidRPr="00A074A3" w:rsidRDefault="005D653B" w:rsidP="00E550F8">
      <w:pPr>
        <w:spacing w:line="360" w:lineRule="auto"/>
        <w:jc w:val="both"/>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MGCA: https://justenergytransition.co.za/</w:t>
      </w:r>
    </w:p>
    <w:p w14:paraId="1041921F" w14:textId="77777777" w:rsidR="005A2CFE" w:rsidRPr="00A074A3" w:rsidRDefault="005D653B" w:rsidP="00E550F8">
      <w:pPr>
        <w:spacing w:line="360" w:lineRule="auto"/>
        <w:jc w:val="both"/>
        <w:rPr>
          <w:rFonts w:ascii="Century Gothic" w:hAnsi="Century Gothic"/>
          <w:sz w:val="21"/>
          <w:szCs w:val="21"/>
        </w:rPr>
      </w:pPr>
      <w:r w:rsidRPr="00A074A3">
        <w:rPr>
          <w:rFonts w:ascii="Apple Color Emoji" w:hAnsi="Apple Color Emoji" w:cs="Apple Color Emoji"/>
          <w:sz w:val="21"/>
          <w:szCs w:val="21"/>
        </w:rPr>
        <w:t>🌐</w:t>
      </w:r>
      <w:r w:rsidRPr="00A074A3">
        <w:rPr>
          <w:rFonts w:ascii="Century Gothic" w:hAnsi="Century Gothic"/>
          <w:sz w:val="21"/>
          <w:szCs w:val="21"/>
        </w:rPr>
        <w:t xml:space="preserve"> Presidential Climate Commission: </w:t>
      </w:r>
      <w:hyperlink r:id="rId9">
        <w:r w:rsidRPr="00A074A3">
          <w:rPr>
            <w:rStyle w:val="Hyperlink"/>
            <w:rFonts w:ascii="Century Gothic" w:hAnsi="Century Gothic"/>
            <w:sz w:val="21"/>
            <w:szCs w:val="21"/>
          </w:rPr>
          <w:t>https://www.climatecommission.org.za/</w:t>
        </w:r>
      </w:hyperlink>
    </w:p>
    <w:p w14:paraId="524A728C" w14:textId="77777777" w:rsidR="003C69D8" w:rsidRPr="00BE440E" w:rsidRDefault="003C69D8" w:rsidP="00E550F8">
      <w:pPr>
        <w:spacing w:line="360" w:lineRule="auto"/>
        <w:jc w:val="both"/>
        <w:rPr>
          <w:rFonts w:ascii="Century Gothic" w:hAnsi="Century Gothic"/>
          <w:b/>
          <w:bCs/>
          <w:color w:val="1F497D" w:themeColor="text2"/>
          <w:sz w:val="21"/>
          <w:szCs w:val="21"/>
        </w:rPr>
      </w:pPr>
    </w:p>
    <w:p w14:paraId="03C30989" w14:textId="7A881995" w:rsidR="003739A8" w:rsidRPr="00BE440E" w:rsidRDefault="003739A8" w:rsidP="00E550F8">
      <w:pPr>
        <w:spacing w:line="360" w:lineRule="auto"/>
        <w:jc w:val="both"/>
        <w:rPr>
          <w:rFonts w:ascii="Century Gothic" w:hAnsi="Century Gothic"/>
          <w:b/>
          <w:bCs/>
          <w:color w:val="1F497D" w:themeColor="text2"/>
          <w:sz w:val="21"/>
          <w:szCs w:val="21"/>
        </w:rPr>
      </w:pPr>
      <w:r w:rsidRPr="00BE440E">
        <w:rPr>
          <w:rFonts w:ascii="Century Gothic" w:hAnsi="Century Gothic"/>
          <w:b/>
          <w:bCs/>
          <w:color w:val="1F497D" w:themeColor="text2"/>
          <w:sz w:val="21"/>
          <w:szCs w:val="21"/>
        </w:rPr>
        <w:t>6. Business Model Canvas Template</w:t>
      </w:r>
    </w:p>
    <w:p w14:paraId="353CD118" w14:textId="14051C46" w:rsidR="003C69D8" w:rsidRPr="00A074A3" w:rsidRDefault="003C69D8" w:rsidP="00E550F8">
      <w:pPr>
        <w:spacing w:line="360" w:lineRule="auto"/>
        <w:jc w:val="both"/>
        <w:rPr>
          <w:rFonts w:ascii="Century Gothic" w:hAnsi="Century Gothic"/>
          <w:sz w:val="21"/>
          <w:szCs w:val="21"/>
        </w:rPr>
      </w:pPr>
      <w:r w:rsidRPr="00A074A3">
        <w:rPr>
          <w:rFonts w:ascii="Century Gothic" w:hAnsi="Century Gothic"/>
          <w:sz w:val="21"/>
          <w:szCs w:val="21"/>
        </w:rPr>
        <w:t xml:space="preserve">The </w:t>
      </w:r>
      <w:r w:rsidRPr="00A074A3">
        <w:rPr>
          <w:rStyle w:val="Strong"/>
          <w:rFonts w:ascii="Century Gothic" w:hAnsi="Century Gothic"/>
          <w:sz w:val="21"/>
          <w:szCs w:val="21"/>
        </w:rPr>
        <w:t>Business Model Canvas</w:t>
      </w:r>
      <w:r w:rsidRPr="00A074A3">
        <w:rPr>
          <w:rFonts w:ascii="Century Gothic" w:hAnsi="Century Gothic"/>
          <w:sz w:val="21"/>
          <w:szCs w:val="21"/>
        </w:rPr>
        <w:t xml:space="preserve"> (BMC) is a strategic management tool that helps entrepreneurs, startups, and established businesses visually map out and analyze their business model. </w:t>
      </w:r>
      <w:r w:rsidR="00A074A3" w:rsidRPr="00A074A3">
        <w:rPr>
          <w:rFonts w:ascii="Century Gothic" w:hAnsi="Century Gothic"/>
          <w:sz w:val="21"/>
          <w:szCs w:val="21"/>
        </w:rPr>
        <w:t xml:space="preserve">Use this for your projects on </w:t>
      </w:r>
      <w:r w:rsidRPr="00A074A3">
        <w:rPr>
          <w:rFonts w:ascii="Century Gothic" w:hAnsi="Century Gothic"/>
          <w:sz w:val="21"/>
          <w:szCs w:val="21"/>
        </w:rPr>
        <w:t xml:space="preserve">how </w:t>
      </w:r>
      <w:r w:rsidR="00A074A3" w:rsidRPr="00A074A3">
        <w:rPr>
          <w:rFonts w:ascii="Century Gothic" w:hAnsi="Century Gothic"/>
          <w:sz w:val="21"/>
          <w:szCs w:val="21"/>
        </w:rPr>
        <w:t>your</w:t>
      </w:r>
      <w:r w:rsidRPr="00A074A3">
        <w:rPr>
          <w:rFonts w:ascii="Century Gothic" w:hAnsi="Century Gothic"/>
          <w:sz w:val="21"/>
          <w:szCs w:val="21"/>
        </w:rPr>
        <w:t xml:space="preserve"> company creates, delivers, and captures value.</w:t>
      </w:r>
      <w:r w:rsidR="006617FF" w:rsidRPr="00A074A3">
        <w:rPr>
          <w:rFonts w:ascii="Century Gothic" w:hAnsi="Century Gothic"/>
          <w:sz w:val="21"/>
          <w:szCs w:val="21"/>
        </w:rPr>
        <w:t xml:space="preserve"> </w:t>
      </w:r>
    </w:p>
    <w:p w14:paraId="469D4B43" w14:textId="77777777" w:rsidR="00CB2948" w:rsidRPr="00905955" w:rsidRDefault="00CB2948" w:rsidP="00E550F8">
      <w:pPr>
        <w:spacing w:line="360" w:lineRule="auto"/>
        <w:jc w:val="both"/>
        <w:rPr>
          <w:rFonts w:ascii="Century Gothic" w:hAnsi="Century Gothic"/>
          <w:sz w:val="21"/>
          <w:szCs w:val="21"/>
        </w:rPr>
      </w:pPr>
    </w:p>
    <w:p w14:paraId="6D047D29" w14:textId="77777777" w:rsidR="00DD09BE" w:rsidRDefault="00DD09BE"/>
    <w:p w14:paraId="7457E691" w14:textId="77777777" w:rsidR="00DD09BE" w:rsidRDefault="00DD09BE"/>
    <w:p w14:paraId="0A869041" w14:textId="77777777" w:rsidR="0009736B" w:rsidRDefault="0009736B">
      <w:pPr>
        <w:sectPr w:rsidR="0009736B" w:rsidSect="00034616">
          <w:pgSz w:w="12240" w:h="15840"/>
          <w:pgMar w:top="1440" w:right="1800" w:bottom="1440" w:left="1800" w:header="720" w:footer="720" w:gutter="0"/>
          <w:cols w:space="720"/>
          <w:docGrid w:linePitch="360"/>
        </w:sectPr>
      </w:pPr>
    </w:p>
    <w:tbl>
      <w:tblPr>
        <w:tblStyle w:val="TableGrid"/>
        <w:tblpPr w:leftFromText="180" w:rightFromText="180" w:vertAnchor="text" w:horzAnchor="margin" w:tblpXSpec="center" w:tblpY="-1377"/>
        <w:tblW w:w="15546"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shd w:val="clear" w:color="auto" w:fill="F3F3F3"/>
        <w:tblLayout w:type="fixed"/>
        <w:tblCellMar>
          <w:right w:w="113" w:type="dxa"/>
        </w:tblCellMar>
        <w:tblLook w:val="04A0" w:firstRow="1" w:lastRow="0" w:firstColumn="1" w:lastColumn="0" w:noHBand="0" w:noVBand="1"/>
      </w:tblPr>
      <w:tblGrid>
        <w:gridCol w:w="3119"/>
        <w:gridCol w:w="3071"/>
        <w:gridCol w:w="47"/>
        <w:gridCol w:w="2684"/>
        <w:gridCol w:w="406"/>
        <w:gridCol w:w="6"/>
        <w:gridCol w:w="2706"/>
        <w:gridCol w:w="397"/>
        <w:gridCol w:w="1856"/>
        <w:gridCol w:w="418"/>
        <w:gridCol w:w="836"/>
      </w:tblGrid>
      <w:tr w:rsidR="005B529B" w:rsidRPr="00480E3D" w14:paraId="4142FC50" w14:textId="77777777" w:rsidTr="07F2AF8D">
        <w:trPr>
          <w:trHeight w:val="415"/>
        </w:trPr>
        <w:tc>
          <w:tcPr>
            <w:tcW w:w="3119" w:type="dxa"/>
            <w:tcBorders>
              <w:bottom w:val="single" w:sz="4" w:space="0" w:color="F2F2F2" w:themeColor="background1" w:themeShade="F2"/>
            </w:tcBorders>
            <w:shd w:val="clear" w:color="auto" w:fill="F3F3F3"/>
            <w:vAlign w:val="center"/>
          </w:tcPr>
          <w:p w14:paraId="10156EF2" w14:textId="77777777" w:rsidR="0009736B" w:rsidRPr="00F076D7" w:rsidRDefault="0009736B" w:rsidP="004563A5">
            <w:pPr>
              <w:ind w:right="-944"/>
              <w:rPr>
                <w:rFonts w:ascii="Arial" w:hAnsi="Arial"/>
              </w:rPr>
            </w:pPr>
          </w:p>
        </w:tc>
        <w:tc>
          <w:tcPr>
            <w:tcW w:w="3071" w:type="dxa"/>
            <w:tcBorders>
              <w:bottom w:val="single" w:sz="4" w:space="0" w:color="F2F2F2" w:themeColor="background1" w:themeShade="F2"/>
            </w:tcBorders>
            <w:shd w:val="clear" w:color="auto" w:fill="F3F3F3"/>
            <w:vAlign w:val="center"/>
          </w:tcPr>
          <w:p w14:paraId="214DE599" w14:textId="77777777" w:rsidR="0009736B" w:rsidRPr="00F076D7" w:rsidRDefault="0009736B" w:rsidP="004563A5">
            <w:pPr>
              <w:ind w:right="-944"/>
              <w:rPr>
                <w:rFonts w:ascii="Arial" w:hAnsi="Arial"/>
              </w:rPr>
            </w:pPr>
          </w:p>
        </w:tc>
        <w:tc>
          <w:tcPr>
            <w:tcW w:w="3143" w:type="dxa"/>
            <w:gridSpan w:val="4"/>
            <w:tcBorders>
              <w:bottom w:val="single" w:sz="4" w:space="0" w:color="F2F2F2" w:themeColor="background1" w:themeShade="F2"/>
            </w:tcBorders>
            <w:shd w:val="clear" w:color="auto" w:fill="F3F3F3"/>
            <w:vAlign w:val="bottom"/>
          </w:tcPr>
          <w:p w14:paraId="446DF473" w14:textId="77777777" w:rsidR="0009736B" w:rsidRPr="00480E3D" w:rsidRDefault="0009736B" w:rsidP="004563A5">
            <w:pPr>
              <w:ind w:right="-944"/>
              <w:rPr>
                <w:rFonts w:ascii="Arial" w:hAnsi="Arial"/>
                <w:i/>
                <w:sz w:val="18"/>
              </w:rPr>
            </w:pPr>
            <w:r w:rsidRPr="00480E3D">
              <w:rPr>
                <w:rFonts w:ascii="Arial" w:hAnsi="Arial"/>
                <w:i/>
                <w:sz w:val="18"/>
              </w:rPr>
              <w:t>Designed for:</w:t>
            </w:r>
          </w:p>
        </w:tc>
        <w:tc>
          <w:tcPr>
            <w:tcW w:w="3103" w:type="dxa"/>
            <w:gridSpan w:val="2"/>
            <w:tcBorders>
              <w:bottom w:val="single" w:sz="4" w:space="0" w:color="F2F2F2" w:themeColor="background1" w:themeShade="F2"/>
            </w:tcBorders>
            <w:shd w:val="clear" w:color="auto" w:fill="F3F3F3"/>
            <w:vAlign w:val="bottom"/>
          </w:tcPr>
          <w:p w14:paraId="4947BFC3" w14:textId="77777777" w:rsidR="0009736B" w:rsidRPr="00480E3D" w:rsidRDefault="0009736B" w:rsidP="004563A5">
            <w:pPr>
              <w:ind w:left="-51" w:right="-944"/>
              <w:rPr>
                <w:rFonts w:ascii="Arial" w:hAnsi="Arial"/>
                <w:i/>
                <w:sz w:val="18"/>
              </w:rPr>
            </w:pPr>
            <w:r w:rsidRPr="00480E3D">
              <w:rPr>
                <w:rFonts w:ascii="Arial" w:hAnsi="Arial"/>
                <w:i/>
                <w:sz w:val="18"/>
              </w:rPr>
              <w:t>Designed by:</w:t>
            </w:r>
          </w:p>
        </w:tc>
        <w:tc>
          <w:tcPr>
            <w:tcW w:w="2274" w:type="dxa"/>
            <w:gridSpan w:val="2"/>
            <w:tcBorders>
              <w:bottom w:val="single" w:sz="4" w:space="0" w:color="F2F2F2" w:themeColor="background1" w:themeShade="F2"/>
            </w:tcBorders>
            <w:shd w:val="clear" w:color="auto" w:fill="F3F3F3"/>
            <w:vAlign w:val="bottom"/>
          </w:tcPr>
          <w:p w14:paraId="60946977" w14:textId="77777777" w:rsidR="0009736B" w:rsidRPr="00480E3D" w:rsidRDefault="0009736B" w:rsidP="004563A5">
            <w:pPr>
              <w:ind w:left="-80" w:right="-944"/>
              <w:rPr>
                <w:rFonts w:ascii="Arial" w:hAnsi="Arial"/>
                <w:i/>
                <w:sz w:val="18"/>
              </w:rPr>
            </w:pPr>
            <w:r w:rsidRPr="00480E3D">
              <w:rPr>
                <w:rFonts w:ascii="Arial" w:hAnsi="Arial"/>
                <w:i/>
                <w:sz w:val="18"/>
              </w:rPr>
              <w:t>Date:</w:t>
            </w:r>
          </w:p>
        </w:tc>
        <w:tc>
          <w:tcPr>
            <w:tcW w:w="836" w:type="dxa"/>
            <w:tcBorders>
              <w:bottom w:val="single" w:sz="4" w:space="0" w:color="F2F2F2" w:themeColor="background1" w:themeShade="F2"/>
            </w:tcBorders>
            <w:shd w:val="clear" w:color="auto" w:fill="F3F3F3"/>
            <w:vAlign w:val="bottom"/>
          </w:tcPr>
          <w:p w14:paraId="389EDAF7" w14:textId="77777777" w:rsidR="0009736B" w:rsidRPr="00480E3D" w:rsidRDefault="0009736B" w:rsidP="004563A5">
            <w:pPr>
              <w:ind w:left="-108" w:right="-944"/>
              <w:rPr>
                <w:rFonts w:ascii="Arial" w:hAnsi="Arial"/>
                <w:i/>
                <w:sz w:val="18"/>
              </w:rPr>
            </w:pPr>
            <w:r w:rsidRPr="00480E3D">
              <w:rPr>
                <w:rFonts w:ascii="Arial" w:hAnsi="Arial"/>
                <w:i/>
                <w:sz w:val="18"/>
              </w:rPr>
              <w:t>Version:</w:t>
            </w:r>
          </w:p>
        </w:tc>
      </w:tr>
      <w:tr w:rsidR="005B529B" w:rsidRPr="00A074A3" w14:paraId="39F12500" w14:textId="77777777" w:rsidTr="07F2AF8D">
        <w:trPr>
          <w:trHeight w:val="415"/>
        </w:trPr>
        <w:tc>
          <w:tcPr>
            <w:tcW w:w="6190" w:type="dxa"/>
            <w:gridSpan w:val="2"/>
            <w:shd w:val="clear" w:color="auto" w:fill="F3F3F3"/>
            <w:vAlign w:val="center"/>
          </w:tcPr>
          <w:p w14:paraId="41D666F3" w14:textId="77777777" w:rsidR="0009736B" w:rsidRPr="00A074A3" w:rsidRDefault="0009736B" w:rsidP="004563A5">
            <w:pPr>
              <w:ind w:right="-944"/>
              <w:rPr>
                <w:rFonts w:ascii="Century Gothic" w:hAnsi="Century Gothic"/>
                <w:sz w:val="21"/>
                <w:szCs w:val="21"/>
              </w:rPr>
            </w:pPr>
            <w:r w:rsidRPr="00A074A3">
              <w:rPr>
                <w:rFonts w:ascii="Century Gothic" w:hAnsi="Century Gothic"/>
                <w:b/>
                <w:sz w:val="21"/>
                <w:szCs w:val="21"/>
              </w:rPr>
              <w:t>Business Model Canvas</w:t>
            </w:r>
          </w:p>
        </w:tc>
        <w:tc>
          <w:tcPr>
            <w:tcW w:w="2731" w:type="dxa"/>
            <w:gridSpan w:val="2"/>
            <w:tcBorders>
              <w:bottom w:val="single" w:sz="4" w:space="0" w:color="F2F2F2" w:themeColor="background1" w:themeShade="F2"/>
            </w:tcBorders>
            <w:shd w:val="clear" w:color="auto" w:fill="FFFFFF" w:themeFill="background1"/>
            <w:vAlign w:val="center"/>
          </w:tcPr>
          <w:p w14:paraId="5938429B" w14:textId="77777777" w:rsidR="0009736B" w:rsidRPr="00A074A3" w:rsidRDefault="0009736B" w:rsidP="004563A5">
            <w:pPr>
              <w:ind w:right="-944"/>
              <w:rPr>
                <w:rFonts w:ascii="Century Gothic" w:hAnsi="Century Gothic"/>
                <w:sz w:val="21"/>
                <w:szCs w:val="21"/>
              </w:rPr>
            </w:pPr>
          </w:p>
        </w:tc>
        <w:tc>
          <w:tcPr>
            <w:tcW w:w="412" w:type="dxa"/>
            <w:gridSpan w:val="2"/>
            <w:tcBorders>
              <w:bottom w:val="single" w:sz="4" w:space="0" w:color="F2F2F2" w:themeColor="background1" w:themeShade="F2"/>
            </w:tcBorders>
            <w:shd w:val="clear" w:color="auto" w:fill="F3F3F3"/>
            <w:vAlign w:val="center"/>
          </w:tcPr>
          <w:p w14:paraId="5E601557" w14:textId="77777777" w:rsidR="0009736B" w:rsidRPr="00A074A3" w:rsidRDefault="0009736B" w:rsidP="004563A5">
            <w:pPr>
              <w:ind w:right="-944"/>
              <w:rPr>
                <w:rFonts w:ascii="Century Gothic" w:hAnsi="Century Gothic"/>
                <w:sz w:val="21"/>
                <w:szCs w:val="21"/>
              </w:rPr>
            </w:pPr>
          </w:p>
        </w:tc>
        <w:tc>
          <w:tcPr>
            <w:tcW w:w="2706" w:type="dxa"/>
            <w:tcBorders>
              <w:bottom w:val="single" w:sz="4" w:space="0" w:color="F2F2F2" w:themeColor="background1" w:themeShade="F2"/>
            </w:tcBorders>
            <w:shd w:val="clear" w:color="auto" w:fill="FFFFFF" w:themeFill="background1"/>
            <w:vAlign w:val="center"/>
          </w:tcPr>
          <w:p w14:paraId="271F8D10" w14:textId="77777777" w:rsidR="0009736B" w:rsidRPr="00A074A3" w:rsidRDefault="0009736B" w:rsidP="004563A5">
            <w:pPr>
              <w:ind w:right="-944"/>
              <w:rPr>
                <w:rFonts w:ascii="Century Gothic" w:hAnsi="Century Gothic"/>
                <w:sz w:val="21"/>
                <w:szCs w:val="21"/>
              </w:rPr>
            </w:pPr>
          </w:p>
        </w:tc>
        <w:tc>
          <w:tcPr>
            <w:tcW w:w="397" w:type="dxa"/>
            <w:tcBorders>
              <w:bottom w:val="single" w:sz="4" w:space="0" w:color="F2F2F2" w:themeColor="background1" w:themeShade="F2"/>
            </w:tcBorders>
            <w:shd w:val="clear" w:color="auto" w:fill="F3F3F3"/>
            <w:vAlign w:val="center"/>
          </w:tcPr>
          <w:p w14:paraId="00736C38" w14:textId="77777777" w:rsidR="0009736B" w:rsidRPr="00A074A3" w:rsidRDefault="0009736B" w:rsidP="004563A5">
            <w:pPr>
              <w:ind w:right="-944"/>
              <w:rPr>
                <w:rFonts w:ascii="Century Gothic" w:hAnsi="Century Gothic"/>
                <w:sz w:val="21"/>
                <w:szCs w:val="21"/>
              </w:rPr>
            </w:pPr>
          </w:p>
        </w:tc>
        <w:tc>
          <w:tcPr>
            <w:tcW w:w="1856" w:type="dxa"/>
            <w:tcBorders>
              <w:bottom w:val="single" w:sz="4" w:space="0" w:color="F2F2F2" w:themeColor="background1" w:themeShade="F2"/>
            </w:tcBorders>
            <w:shd w:val="clear" w:color="auto" w:fill="FFFFFF" w:themeFill="background1"/>
            <w:vAlign w:val="center"/>
          </w:tcPr>
          <w:p w14:paraId="670B45CE" w14:textId="77777777" w:rsidR="0009736B" w:rsidRPr="00A074A3" w:rsidRDefault="0009736B" w:rsidP="004563A5">
            <w:pPr>
              <w:ind w:right="-944"/>
              <w:rPr>
                <w:rFonts w:ascii="Century Gothic" w:hAnsi="Century Gothic"/>
                <w:sz w:val="21"/>
                <w:szCs w:val="21"/>
              </w:rPr>
            </w:pPr>
          </w:p>
        </w:tc>
        <w:tc>
          <w:tcPr>
            <w:tcW w:w="418" w:type="dxa"/>
            <w:tcBorders>
              <w:bottom w:val="single" w:sz="4" w:space="0" w:color="F2F2F2" w:themeColor="background1" w:themeShade="F2"/>
            </w:tcBorders>
            <w:shd w:val="clear" w:color="auto" w:fill="F3F3F3"/>
            <w:vAlign w:val="center"/>
          </w:tcPr>
          <w:p w14:paraId="3681E926" w14:textId="77777777" w:rsidR="0009736B" w:rsidRPr="00A074A3" w:rsidRDefault="0009736B" w:rsidP="004563A5">
            <w:pPr>
              <w:ind w:right="-944"/>
              <w:rPr>
                <w:rFonts w:ascii="Century Gothic" w:hAnsi="Century Gothic"/>
                <w:sz w:val="21"/>
                <w:szCs w:val="21"/>
              </w:rPr>
            </w:pPr>
          </w:p>
        </w:tc>
        <w:tc>
          <w:tcPr>
            <w:tcW w:w="836" w:type="dxa"/>
            <w:tcBorders>
              <w:bottom w:val="single" w:sz="4" w:space="0" w:color="F2F2F2" w:themeColor="background1" w:themeShade="F2"/>
            </w:tcBorders>
            <w:shd w:val="clear" w:color="auto" w:fill="FFFFFF" w:themeFill="background1"/>
            <w:vAlign w:val="center"/>
          </w:tcPr>
          <w:p w14:paraId="30DA18AB" w14:textId="77777777" w:rsidR="0009736B" w:rsidRPr="00A074A3" w:rsidRDefault="0009736B" w:rsidP="004563A5">
            <w:pPr>
              <w:ind w:right="-944"/>
              <w:rPr>
                <w:rFonts w:ascii="Century Gothic" w:hAnsi="Century Gothic"/>
                <w:sz w:val="21"/>
                <w:szCs w:val="21"/>
              </w:rPr>
            </w:pPr>
          </w:p>
        </w:tc>
      </w:tr>
      <w:tr w:rsidR="005B529B" w:rsidRPr="00A074A3" w14:paraId="0B075871" w14:textId="77777777" w:rsidTr="07F2AF8D">
        <w:trPr>
          <w:trHeight w:val="262"/>
        </w:trPr>
        <w:tc>
          <w:tcPr>
            <w:tcW w:w="3119" w:type="dxa"/>
            <w:tcBorders>
              <w:bottom w:val="single" w:sz="4" w:space="0" w:color="F2F2F2" w:themeColor="background1" w:themeShade="F2"/>
            </w:tcBorders>
            <w:shd w:val="clear" w:color="auto" w:fill="F3F3F3"/>
            <w:vAlign w:val="center"/>
          </w:tcPr>
          <w:p w14:paraId="73253269" w14:textId="77777777" w:rsidR="0009736B" w:rsidRPr="00A074A3" w:rsidRDefault="0009736B" w:rsidP="004563A5">
            <w:pPr>
              <w:ind w:right="-944"/>
              <w:rPr>
                <w:rFonts w:ascii="Century Gothic" w:hAnsi="Century Gothic"/>
                <w:sz w:val="21"/>
                <w:szCs w:val="21"/>
              </w:rPr>
            </w:pPr>
          </w:p>
        </w:tc>
        <w:tc>
          <w:tcPr>
            <w:tcW w:w="3071" w:type="dxa"/>
            <w:tcBorders>
              <w:bottom w:val="single" w:sz="4" w:space="0" w:color="F2F2F2" w:themeColor="background1" w:themeShade="F2"/>
            </w:tcBorders>
            <w:shd w:val="clear" w:color="auto" w:fill="F3F3F3"/>
            <w:vAlign w:val="center"/>
          </w:tcPr>
          <w:p w14:paraId="750BD5EF" w14:textId="77777777" w:rsidR="0009736B" w:rsidRPr="00A074A3" w:rsidRDefault="0009736B" w:rsidP="004563A5">
            <w:pPr>
              <w:ind w:right="-944"/>
              <w:rPr>
                <w:rFonts w:ascii="Century Gothic" w:hAnsi="Century Gothic"/>
                <w:sz w:val="21"/>
                <w:szCs w:val="21"/>
              </w:rPr>
            </w:pPr>
          </w:p>
        </w:tc>
        <w:tc>
          <w:tcPr>
            <w:tcW w:w="3143" w:type="dxa"/>
            <w:gridSpan w:val="4"/>
            <w:tcBorders>
              <w:bottom w:val="single" w:sz="4" w:space="0" w:color="F2F2F2" w:themeColor="background1" w:themeShade="F2"/>
            </w:tcBorders>
            <w:shd w:val="clear" w:color="auto" w:fill="F3F3F3"/>
            <w:vAlign w:val="center"/>
          </w:tcPr>
          <w:p w14:paraId="621B3253" w14:textId="77777777" w:rsidR="0009736B" w:rsidRPr="00A074A3" w:rsidRDefault="0009736B" w:rsidP="004563A5">
            <w:pPr>
              <w:ind w:right="-944"/>
              <w:rPr>
                <w:rFonts w:ascii="Century Gothic" w:hAnsi="Century Gothic"/>
                <w:sz w:val="21"/>
                <w:szCs w:val="21"/>
              </w:rPr>
            </w:pPr>
          </w:p>
        </w:tc>
        <w:tc>
          <w:tcPr>
            <w:tcW w:w="3103" w:type="dxa"/>
            <w:gridSpan w:val="2"/>
            <w:tcBorders>
              <w:bottom w:val="single" w:sz="4" w:space="0" w:color="F2F2F2" w:themeColor="background1" w:themeShade="F2"/>
            </w:tcBorders>
            <w:shd w:val="clear" w:color="auto" w:fill="F3F3F3"/>
            <w:vAlign w:val="center"/>
          </w:tcPr>
          <w:p w14:paraId="486687C6" w14:textId="77777777" w:rsidR="0009736B" w:rsidRPr="00A074A3" w:rsidRDefault="0009736B" w:rsidP="004563A5">
            <w:pPr>
              <w:ind w:right="-944"/>
              <w:rPr>
                <w:rFonts w:ascii="Century Gothic" w:hAnsi="Century Gothic"/>
                <w:sz w:val="21"/>
                <w:szCs w:val="21"/>
              </w:rPr>
            </w:pPr>
          </w:p>
        </w:tc>
        <w:tc>
          <w:tcPr>
            <w:tcW w:w="3110" w:type="dxa"/>
            <w:gridSpan w:val="3"/>
            <w:tcBorders>
              <w:bottom w:val="single" w:sz="4" w:space="0" w:color="F2F2F2" w:themeColor="background1" w:themeShade="F2"/>
            </w:tcBorders>
            <w:shd w:val="clear" w:color="auto" w:fill="F3F3F3"/>
            <w:vAlign w:val="center"/>
          </w:tcPr>
          <w:p w14:paraId="207386CE" w14:textId="77777777" w:rsidR="0009736B" w:rsidRPr="00A074A3" w:rsidRDefault="0009736B" w:rsidP="004563A5">
            <w:pPr>
              <w:ind w:right="-944"/>
              <w:rPr>
                <w:rFonts w:ascii="Century Gothic" w:hAnsi="Century Gothic"/>
                <w:sz w:val="21"/>
                <w:szCs w:val="21"/>
              </w:rPr>
            </w:pPr>
          </w:p>
        </w:tc>
      </w:tr>
      <w:tr w:rsidR="005B529B" w:rsidRPr="00A074A3" w14:paraId="1D7301CC" w14:textId="77777777" w:rsidTr="07F2AF8D">
        <w:trPr>
          <w:trHeight w:val="266"/>
        </w:trPr>
        <w:tc>
          <w:tcPr>
            <w:tcW w:w="3119" w:type="dxa"/>
            <w:tcBorders>
              <w:bottom w:val="nil"/>
            </w:tcBorders>
            <w:shd w:val="clear" w:color="auto" w:fill="FFFFFF" w:themeFill="background1"/>
          </w:tcPr>
          <w:p w14:paraId="33D8A518"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Key Partners</w:t>
            </w:r>
          </w:p>
        </w:tc>
        <w:tc>
          <w:tcPr>
            <w:tcW w:w="3118" w:type="dxa"/>
            <w:gridSpan w:val="2"/>
            <w:tcBorders>
              <w:bottom w:val="nil"/>
            </w:tcBorders>
            <w:shd w:val="clear" w:color="auto" w:fill="FFFFFF" w:themeFill="background1"/>
          </w:tcPr>
          <w:p w14:paraId="19424C7C"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Key Activities</w:t>
            </w:r>
          </w:p>
        </w:tc>
        <w:tc>
          <w:tcPr>
            <w:tcW w:w="3090" w:type="dxa"/>
            <w:gridSpan w:val="2"/>
            <w:tcBorders>
              <w:bottom w:val="nil"/>
            </w:tcBorders>
            <w:shd w:val="clear" w:color="auto" w:fill="FFFFFF" w:themeFill="background1"/>
          </w:tcPr>
          <w:p w14:paraId="1F7CDE75"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Value Propositions</w:t>
            </w:r>
          </w:p>
        </w:tc>
        <w:tc>
          <w:tcPr>
            <w:tcW w:w="3109" w:type="dxa"/>
            <w:gridSpan w:val="3"/>
            <w:tcBorders>
              <w:bottom w:val="nil"/>
            </w:tcBorders>
            <w:shd w:val="clear" w:color="auto" w:fill="FFFFFF" w:themeFill="background1"/>
          </w:tcPr>
          <w:p w14:paraId="146EE4D4"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Customer Relationships</w:t>
            </w:r>
          </w:p>
        </w:tc>
        <w:tc>
          <w:tcPr>
            <w:tcW w:w="3110" w:type="dxa"/>
            <w:gridSpan w:val="3"/>
            <w:tcBorders>
              <w:bottom w:val="nil"/>
            </w:tcBorders>
            <w:shd w:val="clear" w:color="auto" w:fill="FFFFFF" w:themeFill="background1"/>
          </w:tcPr>
          <w:p w14:paraId="7D4D66F0"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Customer Segments</w:t>
            </w:r>
          </w:p>
        </w:tc>
      </w:tr>
      <w:tr w:rsidR="005B529B" w:rsidRPr="00A074A3" w14:paraId="27CCEABE" w14:textId="77777777" w:rsidTr="07F2AF8D">
        <w:trPr>
          <w:trHeight w:val="2677"/>
        </w:trPr>
        <w:tc>
          <w:tcPr>
            <w:tcW w:w="3119" w:type="dxa"/>
            <w:vMerge w:val="restart"/>
            <w:tcBorders>
              <w:top w:val="nil"/>
            </w:tcBorders>
            <w:shd w:val="clear" w:color="auto" w:fill="FFFFFF" w:themeFill="background1"/>
          </w:tcPr>
          <w:p w14:paraId="6018A548"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Who are our Key Partners? Who are our key suppliers? Which Key Resources are we acquiring from partners? Which Key Activities do partners perform?</w:t>
            </w:r>
          </w:p>
          <w:p w14:paraId="2C89A183"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p>
          <w:p w14:paraId="3705D6B6" w14:textId="736DD8AE"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MOTIVATIONS FOR PARTNERSHIPS: Optimization and economy, Reduction of risk and uncertainty, Acquisition of resources and activities</w:t>
            </w:r>
          </w:p>
          <w:p w14:paraId="760ADFD4" w14:textId="77777777" w:rsidR="0009736B" w:rsidRPr="00A074A3" w:rsidRDefault="0009736B" w:rsidP="004563A5">
            <w:pPr>
              <w:rPr>
                <w:rFonts w:ascii="Century Gothic" w:eastAsia="Century Gothic" w:hAnsi="Century Gothic" w:cs="Century Gothic"/>
                <w:sz w:val="21"/>
                <w:szCs w:val="21"/>
              </w:rPr>
            </w:pPr>
            <w:r w:rsidRPr="00A074A3">
              <w:rPr>
                <w:rFonts w:ascii="Century Gothic" w:eastAsia="Century Gothic" w:hAnsi="Century Gothic" w:cs="Century Gothic"/>
                <w:sz w:val="21"/>
                <w:szCs w:val="21"/>
              </w:rPr>
              <w:t xml:space="preserve"> </w:t>
            </w:r>
          </w:p>
        </w:tc>
        <w:tc>
          <w:tcPr>
            <w:tcW w:w="3118" w:type="dxa"/>
            <w:gridSpan w:val="2"/>
            <w:tcBorders>
              <w:top w:val="nil"/>
              <w:bottom w:val="single" w:sz="4" w:space="0" w:color="F2F2F2" w:themeColor="background1" w:themeShade="F2"/>
            </w:tcBorders>
            <w:shd w:val="clear" w:color="auto" w:fill="FFFFFF" w:themeFill="background1"/>
          </w:tcPr>
          <w:p w14:paraId="1A39AE72"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What Key Activities do our Value Propositions require? Our Distribution Channels? Customer Relationships? Revenue streams?</w:t>
            </w:r>
          </w:p>
          <w:p w14:paraId="31E60A94" w14:textId="77777777" w:rsidR="0009736B" w:rsidRPr="00A074A3" w:rsidRDefault="0009736B" w:rsidP="004563A5">
            <w:pPr>
              <w:rPr>
                <w:rFonts w:ascii="Century Gothic" w:eastAsia="Century Gothic" w:hAnsi="Century Gothic" w:cs="Century Gothic"/>
                <w:color w:val="808080" w:themeColor="background1" w:themeShade="80"/>
                <w:sz w:val="21"/>
                <w:szCs w:val="21"/>
              </w:rPr>
            </w:pPr>
          </w:p>
          <w:p w14:paraId="6130AE53"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CATEGORIES:</w:t>
            </w:r>
          </w:p>
          <w:p w14:paraId="239C88D6"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Production, Problem Solving, Platform/Network</w:t>
            </w:r>
          </w:p>
          <w:p w14:paraId="473A35AF"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 </w:t>
            </w:r>
          </w:p>
        </w:tc>
        <w:tc>
          <w:tcPr>
            <w:tcW w:w="3096" w:type="dxa"/>
            <w:gridSpan w:val="3"/>
            <w:vMerge w:val="restart"/>
            <w:tcBorders>
              <w:top w:val="nil"/>
            </w:tcBorders>
            <w:shd w:val="clear" w:color="auto" w:fill="FFFFFF" w:themeFill="background1"/>
          </w:tcPr>
          <w:p w14:paraId="1F2A6067" w14:textId="374725DE"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What value do we deliver to the customer? Which one of our </w:t>
            </w:r>
            <w:r w:rsidR="3F9CAAF1" w:rsidRPr="00A074A3">
              <w:rPr>
                <w:rFonts w:ascii="Century Gothic" w:eastAsia="Century Gothic" w:hAnsi="Century Gothic" w:cs="Century Gothic"/>
                <w:color w:val="808080" w:themeColor="background1" w:themeShade="80"/>
                <w:sz w:val="21"/>
                <w:szCs w:val="21"/>
              </w:rPr>
              <w:t>customers’</w:t>
            </w:r>
            <w:r w:rsidRPr="00A074A3">
              <w:rPr>
                <w:rFonts w:ascii="Century Gothic" w:eastAsia="Century Gothic" w:hAnsi="Century Gothic" w:cs="Century Gothic"/>
                <w:color w:val="808080" w:themeColor="background1" w:themeShade="80"/>
                <w:sz w:val="21"/>
                <w:szCs w:val="21"/>
              </w:rPr>
              <w:t xml:space="preserve"> problems are we helping to solve? What bundles of products and services are we offering to each Customer Segment? Which customer needs are we satisfying?</w:t>
            </w:r>
          </w:p>
          <w:p w14:paraId="37C1237D"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p>
          <w:p w14:paraId="077B449C"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CHARACTERISTICS: Newness, Performance, Customization, “Getting the Job Done”, Design, Brand/Status, Price, Cost Reduction, Risk Reduction, Accessibility, Convenience/Usability</w:t>
            </w:r>
          </w:p>
          <w:p w14:paraId="1F03D21E"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 </w:t>
            </w:r>
          </w:p>
        </w:tc>
        <w:tc>
          <w:tcPr>
            <w:tcW w:w="3103" w:type="dxa"/>
            <w:gridSpan w:val="2"/>
            <w:tcBorders>
              <w:top w:val="nil"/>
              <w:bottom w:val="single" w:sz="4" w:space="0" w:color="F2F2F2" w:themeColor="background1" w:themeShade="F2"/>
            </w:tcBorders>
            <w:shd w:val="clear" w:color="auto" w:fill="FFFFFF" w:themeFill="background1"/>
          </w:tcPr>
          <w:p w14:paraId="70A07A46" w14:textId="77777777" w:rsidR="0009736B" w:rsidRPr="00A074A3" w:rsidRDefault="0009736B" w:rsidP="00E550F8">
            <w:pPr>
              <w:spacing w:line="360" w:lineRule="auto"/>
              <w:ind w:right="-10"/>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What type of relationship does each of our Customer Segments expect us to establish and maintain with them? Which ones have we established? How are they integrated with the rest of our business model? How costly are they?</w:t>
            </w:r>
          </w:p>
          <w:p w14:paraId="577FC42B" w14:textId="77777777" w:rsidR="0009736B" w:rsidRPr="00A074A3" w:rsidRDefault="0009736B" w:rsidP="00E550F8">
            <w:pPr>
              <w:spacing w:line="360" w:lineRule="auto"/>
              <w:ind w:right="-10"/>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 </w:t>
            </w:r>
          </w:p>
        </w:tc>
        <w:tc>
          <w:tcPr>
            <w:tcW w:w="3110" w:type="dxa"/>
            <w:gridSpan w:val="3"/>
            <w:vMerge w:val="restart"/>
            <w:tcBorders>
              <w:top w:val="nil"/>
            </w:tcBorders>
            <w:shd w:val="clear" w:color="auto" w:fill="FFFFFF" w:themeFill="background1"/>
          </w:tcPr>
          <w:p w14:paraId="5B957F4F" w14:textId="77777777" w:rsidR="0009736B" w:rsidRPr="00A074A3" w:rsidRDefault="0009736B" w:rsidP="00E550F8">
            <w:pPr>
              <w:spacing w:line="360" w:lineRule="auto"/>
              <w:ind w:right="-18"/>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For whom are we creating value? Who are our most important customers? Is our customer base a Mass Market, Niche Market, Segmented, Diversified, Multi-sided Platform</w:t>
            </w:r>
          </w:p>
          <w:p w14:paraId="1141E3CD" w14:textId="77777777" w:rsidR="0009736B" w:rsidRPr="00A074A3" w:rsidRDefault="0009736B" w:rsidP="00E550F8">
            <w:pPr>
              <w:spacing w:line="360" w:lineRule="auto"/>
              <w:ind w:right="-18"/>
              <w:jc w:val="both"/>
              <w:rPr>
                <w:rFonts w:ascii="Century Gothic" w:eastAsia="Century Gothic" w:hAnsi="Century Gothic" w:cs="Century Gothic"/>
                <w:sz w:val="21"/>
                <w:szCs w:val="21"/>
              </w:rPr>
            </w:pPr>
            <w:r w:rsidRPr="00A074A3">
              <w:rPr>
                <w:rFonts w:ascii="Century Gothic" w:eastAsia="Century Gothic" w:hAnsi="Century Gothic" w:cs="Century Gothic"/>
                <w:sz w:val="21"/>
                <w:szCs w:val="21"/>
              </w:rPr>
              <w:t xml:space="preserve"> </w:t>
            </w:r>
          </w:p>
        </w:tc>
      </w:tr>
      <w:tr w:rsidR="005B529B" w:rsidRPr="00A074A3" w14:paraId="1734023F" w14:textId="77777777" w:rsidTr="07F2AF8D">
        <w:trPr>
          <w:trHeight w:val="264"/>
        </w:trPr>
        <w:tc>
          <w:tcPr>
            <w:tcW w:w="3119" w:type="dxa"/>
            <w:vMerge/>
          </w:tcPr>
          <w:p w14:paraId="7B56487F" w14:textId="77777777" w:rsidR="0009736B" w:rsidRPr="00A074A3" w:rsidRDefault="0009736B" w:rsidP="004563A5">
            <w:pPr>
              <w:ind w:right="-944"/>
              <w:rPr>
                <w:rFonts w:ascii="Century Gothic" w:hAnsi="Century Gothic"/>
                <w:sz w:val="21"/>
                <w:szCs w:val="21"/>
              </w:rPr>
            </w:pPr>
          </w:p>
        </w:tc>
        <w:tc>
          <w:tcPr>
            <w:tcW w:w="3118" w:type="dxa"/>
            <w:gridSpan w:val="2"/>
            <w:tcBorders>
              <w:top w:val="single" w:sz="4" w:space="0" w:color="F2F2F2" w:themeColor="background1" w:themeShade="F2"/>
              <w:bottom w:val="nil"/>
            </w:tcBorders>
            <w:shd w:val="clear" w:color="auto" w:fill="FFFFFF" w:themeFill="background1"/>
          </w:tcPr>
          <w:p w14:paraId="3828294C"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Key Resources</w:t>
            </w:r>
          </w:p>
        </w:tc>
        <w:tc>
          <w:tcPr>
            <w:tcW w:w="3096" w:type="dxa"/>
            <w:gridSpan w:val="3"/>
            <w:vMerge/>
          </w:tcPr>
          <w:p w14:paraId="77C51781" w14:textId="77777777" w:rsidR="0009736B" w:rsidRPr="00A074A3" w:rsidRDefault="0009736B" w:rsidP="004563A5">
            <w:pPr>
              <w:ind w:right="-944"/>
              <w:rPr>
                <w:rFonts w:ascii="Century Gothic" w:hAnsi="Century Gothic"/>
                <w:b/>
                <w:sz w:val="21"/>
                <w:szCs w:val="21"/>
              </w:rPr>
            </w:pPr>
          </w:p>
        </w:tc>
        <w:tc>
          <w:tcPr>
            <w:tcW w:w="3103" w:type="dxa"/>
            <w:gridSpan w:val="2"/>
            <w:tcBorders>
              <w:top w:val="single" w:sz="4" w:space="0" w:color="F2F2F2" w:themeColor="background1" w:themeShade="F2"/>
              <w:bottom w:val="nil"/>
            </w:tcBorders>
            <w:shd w:val="clear" w:color="auto" w:fill="FFFFFF" w:themeFill="background1"/>
          </w:tcPr>
          <w:p w14:paraId="5F23BA54"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Channels</w:t>
            </w:r>
          </w:p>
        </w:tc>
        <w:tc>
          <w:tcPr>
            <w:tcW w:w="3110" w:type="dxa"/>
            <w:gridSpan w:val="3"/>
            <w:vMerge/>
          </w:tcPr>
          <w:p w14:paraId="78B01C20" w14:textId="77777777" w:rsidR="0009736B" w:rsidRPr="00A074A3" w:rsidRDefault="0009736B" w:rsidP="004563A5">
            <w:pPr>
              <w:ind w:right="-944"/>
              <w:rPr>
                <w:rFonts w:ascii="Century Gothic" w:hAnsi="Century Gothic"/>
                <w:sz w:val="21"/>
                <w:szCs w:val="21"/>
              </w:rPr>
            </w:pPr>
          </w:p>
        </w:tc>
      </w:tr>
      <w:tr w:rsidR="005B529B" w:rsidRPr="00A074A3" w14:paraId="2FF380B8" w14:textId="77777777" w:rsidTr="07F2AF8D">
        <w:trPr>
          <w:trHeight w:val="2822"/>
        </w:trPr>
        <w:tc>
          <w:tcPr>
            <w:tcW w:w="3119" w:type="dxa"/>
            <w:vMerge/>
          </w:tcPr>
          <w:p w14:paraId="4146DFB6" w14:textId="77777777" w:rsidR="0009736B" w:rsidRPr="00A074A3" w:rsidRDefault="0009736B" w:rsidP="004563A5">
            <w:pPr>
              <w:ind w:right="-944"/>
              <w:rPr>
                <w:rFonts w:ascii="Century Gothic" w:hAnsi="Century Gothic"/>
                <w:sz w:val="21"/>
                <w:szCs w:val="21"/>
              </w:rPr>
            </w:pPr>
          </w:p>
        </w:tc>
        <w:tc>
          <w:tcPr>
            <w:tcW w:w="3118" w:type="dxa"/>
            <w:gridSpan w:val="2"/>
            <w:tcBorders>
              <w:top w:val="nil"/>
              <w:bottom w:val="single" w:sz="4" w:space="0" w:color="F2F2F2" w:themeColor="background1" w:themeShade="F2"/>
            </w:tcBorders>
            <w:shd w:val="clear" w:color="auto" w:fill="FFFFFF" w:themeFill="background1"/>
          </w:tcPr>
          <w:p w14:paraId="57012521"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What Key Resources do our Value Propositions require? Our Distribution Channels? Customer Relationships Revenue Streams?</w:t>
            </w:r>
          </w:p>
          <w:p w14:paraId="61FA3EEC"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p>
          <w:p w14:paraId="584CDF11"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TYPES OF RESOURCES: Physical, Intellectual (brand patents, copyrights, data), Human, Financial</w:t>
            </w:r>
          </w:p>
          <w:p w14:paraId="18166845" w14:textId="77777777" w:rsidR="0009736B" w:rsidRPr="00A074A3" w:rsidRDefault="0009736B" w:rsidP="00E550F8">
            <w:pPr>
              <w:spacing w:line="360" w:lineRule="auto"/>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 </w:t>
            </w:r>
          </w:p>
        </w:tc>
        <w:tc>
          <w:tcPr>
            <w:tcW w:w="3096" w:type="dxa"/>
            <w:gridSpan w:val="3"/>
            <w:vMerge/>
          </w:tcPr>
          <w:p w14:paraId="2EAAD16B" w14:textId="77777777" w:rsidR="0009736B" w:rsidRPr="00A074A3" w:rsidRDefault="0009736B" w:rsidP="004563A5">
            <w:pPr>
              <w:ind w:right="-944"/>
              <w:rPr>
                <w:rFonts w:ascii="Century Gothic" w:hAnsi="Century Gothic"/>
                <w:sz w:val="21"/>
                <w:szCs w:val="21"/>
              </w:rPr>
            </w:pPr>
          </w:p>
        </w:tc>
        <w:tc>
          <w:tcPr>
            <w:tcW w:w="3103" w:type="dxa"/>
            <w:gridSpan w:val="2"/>
            <w:tcBorders>
              <w:top w:val="nil"/>
              <w:bottom w:val="single" w:sz="4" w:space="0" w:color="F2F2F2" w:themeColor="background1" w:themeShade="F2"/>
            </w:tcBorders>
            <w:shd w:val="clear" w:color="auto" w:fill="FFFFFF" w:themeFill="background1"/>
          </w:tcPr>
          <w:p w14:paraId="6A30D21B" w14:textId="77777777" w:rsidR="0009736B" w:rsidRPr="00A074A3" w:rsidRDefault="0009736B" w:rsidP="00E550F8">
            <w:pPr>
              <w:spacing w:line="360" w:lineRule="auto"/>
              <w:ind w:right="-10"/>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Through which Channels do our Customer Segments want to be reached? How are we reaching them now? How are our Channels integrated? Which ones work best? Which ones are most cost-efficient? How are we integrating them with customer routines?</w:t>
            </w:r>
          </w:p>
          <w:p w14:paraId="6DF946A6" w14:textId="77777777" w:rsidR="0009736B" w:rsidRPr="00A074A3" w:rsidRDefault="0009736B" w:rsidP="00E550F8">
            <w:pPr>
              <w:spacing w:line="360" w:lineRule="auto"/>
              <w:ind w:right="-10"/>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 </w:t>
            </w:r>
          </w:p>
        </w:tc>
        <w:tc>
          <w:tcPr>
            <w:tcW w:w="3110" w:type="dxa"/>
            <w:gridSpan w:val="3"/>
            <w:vMerge/>
          </w:tcPr>
          <w:p w14:paraId="0F183D47" w14:textId="77777777" w:rsidR="0009736B" w:rsidRPr="00A074A3" w:rsidRDefault="0009736B" w:rsidP="004563A5">
            <w:pPr>
              <w:ind w:right="-944"/>
              <w:rPr>
                <w:rFonts w:ascii="Century Gothic" w:hAnsi="Century Gothic"/>
                <w:sz w:val="21"/>
                <w:szCs w:val="21"/>
              </w:rPr>
            </w:pPr>
          </w:p>
        </w:tc>
      </w:tr>
    </w:tbl>
    <w:p w14:paraId="2F8C9857" w14:textId="77777777" w:rsidR="002A25F1" w:rsidRPr="00A074A3" w:rsidRDefault="002A25F1">
      <w:pPr>
        <w:rPr>
          <w:rFonts w:ascii="Century Gothic" w:hAnsi="Century Gothic"/>
          <w:sz w:val="21"/>
          <w:szCs w:val="21"/>
        </w:rPr>
      </w:pPr>
    </w:p>
    <w:tbl>
      <w:tblPr>
        <w:tblStyle w:val="TableGrid"/>
        <w:tblpPr w:leftFromText="180" w:rightFromText="180" w:vertAnchor="text" w:horzAnchor="margin" w:tblpXSpec="center" w:tblpY="-1377"/>
        <w:tblW w:w="15546"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shd w:val="clear" w:color="auto" w:fill="F3F3F3"/>
        <w:tblLayout w:type="fixed"/>
        <w:tblCellMar>
          <w:right w:w="113" w:type="dxa"/>
        </w:tblCellMar>
        <w:tblLook w:val="04A0" w:firstRow="1" w:lastRow="0" w:firstColumn="1" w:lastColumn="0" w:noHBand="0" w:noVBand="1"/>
      </w:tblPr>
      <w:tblGrid>
        <w:gridCol w:w="7736"/>
        <w:gridCol w:w="7810"/>
      </w:tblGrid>
      <w:tr w:rsidR="0009736B" w:rsidRPr="00A074A3" w14:paraId="0ACD862B" w14:textId="77777777" w:rsidTr="07F2AF8D">
        <w:trPr>
          <w:trHeight w:val="279"/>
        </w:trPr>
        <w:tc>
          <w:tcPr>
            <w:tcW w:w="7736" w:type="dxa"/>
            <w:tcBorders>
              <w:bottom w:val="nil"/>
            </w:tcBorders>
            <w:shd w:val="clear" w:color="auto" w:fill="FFFFFF" w:themeFill="background1"/>
          </w:tcPr>
          <w:p w14:paraId="2B9DE7F7"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Cost Structure</w:t>
            </w:r>
          </w:p>
        </w:tc>
        <w:tc>
          <w:tcPr>
            <w:tcW w:w="7810" w:type="dxa"/>
            <w:tcBorders>
              <w:bottom w:val="nil"/>
            </w:tcBorders>
            <w:shd w:val="clear" w:color="auto" w:fill="FFFFFF" w:themeFill="background1"/>
          </w:tcPr>
          <w:p w14:paraId="63D8AF64" w14:textId="77777777" w:rsidR="0009736B" w:rsidRPr="00A074A3" w:rsidRDefault="0009736B" w:rsidP="004563A5">
            <w:pPr>
              <w:ind w:right="-944"/>
              <w:rPr>
                <w:rFonts w:ascii="Century Gothic" w:eastAsia="Century Gothic" w:hAnsi="Century Gothic" w:cs="Century Gothic"/>
                <w:b/>
                <w:sz w:val="21"/>
                <w:szCs w:val="21"/>
              </w:rPr>
            </w:pPr>
            <w:r w:rsidRPr="00A074A3">
              <w:rPr>
                <w:rFonts w:ascii="Century Gothic" w:eastAsia="Century Gothic" w:hAnsi="Century Gothic" w:cs="Century Gothic"/>
                <w:b/>
                <w:sz w:val="21"/>
                <w:szCs w:val="21"/>
              </w:rPr>
              <w:t>Revenue Streams</w:t>
            </w:r>
          </w:p>
        </w:tc>
      </w:tr>
      <w:tr w:rsidR="0009736B" w:rsidRPr="00A074A3" w14:paraId="35281FE9" w14:textId="77777777" w:rsidTr="07F2AF8D">
        <w:trPr>
          <w:trHeight w:val="2667"/>
        </w:trPr>
        <w:tc>
          <w:tcPr>
            <w:tcW w:w="7736" w:type="dxa"/>
            <w:tcBorders>
              <w:top w:val="nil"/>
            </w:tcBorders>
            <w:shd w:val="clear" w:color="auto" w:fill="FFFFFF" w:themeFill="background1"/>
          </w:tcPr>
          <w:p w14:paraId="09A0D63F" w14:textId="1EF12509" w:rsidR="0009736B" w:rsidRPr="00A074A3" w:rsidRDefault="0009736B" w:rsidP="002A25F1">
            <w:pPr>
              <w:spacing w:line="360" w:lineRule="auto"/>
              <w:ind w:right="-32"/>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What are the most important costs inherent in our business model? Which Key Resources are </w:t>
            </w:r>
            <w:r w:rsidR="7E0FE976" w:rsidRPr="00A074A3">
              <w:rPr>
                <w:rFonts w:ascii="Century Gothic" w:eastAsia="Century Gothic" w:hAnsi="Century Gothic" w:cs="Century Gothic"/>
                <w:color w:val="808080" w:themeColor="background1" w:themeShade="80"/>
                <w:sz w:val="21"/>
                <w:szCs w:val="21"/>
              </w:rPr>
              <w:t xml:space="preserve">the </w:t>
            </w:r>
            <w:r w:rsidRPr="00A074A3">
              <w:rPr>
                <w:rFonts w:ascii="Century Gothic" w:eastAsia="Century Gothic" w:hAnsi="Century Gothic" w:cs="Century Gothic"/>
                <w:color w:val="808080" w:themeColor="background1" w:themeShade="80"/>
                <w:sz w:val="21"/>
                <w:szCs w:val="21"/>
              </w:rPr>
              <w:t xml:space="preserve">most expensive? Which Key Activities are </w:t>
            </w:r>
            <w:r w:rsidR="153E0B41" w:rsidRPr="00A074A3">
              <w:rPr>
                <w:rFonts w:ascii="Century Gothic" w:eastAsia="Century Gothic" w:hAnsi="Century Gothic" w:cs="Century Gothic"/>
                <w:color w:val="808080" w:themeColor="background1" w:themeShade="80"/>
                <w:sz w:val="21"/>
                <w:szCs w:val="21"/>
              </w:rPr>
              <w:t>the</w:t>
            </w:r>
            <w:r w:rsidRPr="00A074A3">
              <w:rPr>
                <w:rFonts w:ascii="Century Gothic" w:eastAsia="Century Gothic" w:hAnsi="Century Gothic" w:cs="Century Gothic"/>
                <w:color w:val="808080" w:themeColor="background1" w:themeShade="80"/>
                <w:sz w:val="21"/>
                <w:szCs w:val="21"/>
              </w:rPr>
              <w:t xml:space="preserve"> most expensive?</w:t>
            </w:r>
            <w:r w:rsidRPr="00A074A3">
              <w:rPr>
                <w:rFonts w:ascii="Century Gothic" w:hAnsi="Century Gothic"/>
                <w:sz w:val="21"/>
                <w:szCs w:val="21"/>
              </w:rPr>
              <w:br/>
            </w:r>
            <w:r w:rsidRPr="00A074A3">
              <w:rPr>
                <w:rFonts w:ascii="Century Gothic" w:eastAsia="Century Gothic" w:hAnsi="Century Gothic" w:cs="Century Gothic"/>
                <w:color w:val="808080" w:themeColor="background1" w:themeShade="80"/>
                <w:sz w:val="21"/>
                <w:szCs w:val="21"/>
              </w:rPr>
              <w:t xml:space="preserve">                                                                                                                                       IS YOUR BUSINESS MORE: Cost Driven (leanest cost structure, low price value proposition, maximum automation, extensive outsourcing), Value Driven (focused on value creation, premium value proposition).</w:t>
            </w:r>
            <w:r w:rsidRPr="00A074A3">
              <w:rPr>
                <w:rFonts w:ascii="Century Gothic" w:hAnsi="Century Gothic"/>
                <w:sz w:val="21"/>
                <w:szCs w:val="21"/>
              </w:rPr>
              <w:br/>
            </w:r>
            <w:r w:rsidRPr="00A074A3">
              <w:rPr>
                <w:rFonts w:ascii="Century Gothic" w:eastAsia="Century Gothic" w:hAnsi="Century Gothic" w:cs="Century Gothic"/>
                <w:color w:val="808080" w:themeColor="background1" w:themeShade="80"/>
                <w:sz w:val="21"/>
                <w:szCs w:val="21"/>
              </w:rPr>
              <w:t xml:space="preserve">                                                                                                                            SAMPLE CHARACTERISTICS: Fixed Costs (salaries, rents, utilities), Variable costs, Economies of scale, Economies of scope</w:t>
            </w:r>
          </w:p>
        </w:tc>
        <w:tc>
          <w:tcPr>
            <w:tcW w:w="7810" w:type="dxa"/>
            <w:tcBorders>
              <w:top w:val="nil"/>
            </w:tcBorders>
            <w:shd w:val="clear" w:color="auto" w:fill="FFFFFF" w:themeFill="background1"/>
          </w:tcPr>
          <w:p w14:paraId="7A47F252" w14:textId="324C4BB4" w:rsidR="0009736B" w:rsidRPr="00A074A3" w:rsidRDefault="0009736B" w:rsidP="002A25F1">
            <w:pPr>
              <w:spacing w:line="360" w:lineRule="auto"/>
              <w:ind w:right="-18"/>
              <w:jc w:val="both"/>
              <w:rPr>
                <w:rFonts w:ascii="Century Gothic" w:eastAsia="Century Gothic" w:hAnsi="Century Gothic" w:cs="Century Gothic"/>
                <w:color w:val="808080" w:themeColor="background1" w:themeShade="80"/>
                <w:sz w:val="21"/>
                <w:szCs w:val="21"/>
              </w:rPr>
            </w:pPr>
            <w:r w:rsidRPr="00A074A3">
              <w:rPr>
                <w:rFonts w:ascii="Century Gothic" w:eastAsia="Century Gothic" w:hAnsi="Century Gothic" w:cs="Century Gothic"/>
                <w:color w:val="808080" w:themeColor="background1" w:themeShade="80"/>
                <w:sz w:val="21"/>
                <w:szCs w:val="21"/>
              </w:rPr>
              <w:t xml:space="preserve">For what value are our customers </w:t>
            </w:r>
            <w:r w:rsidR="00A074A3" w:rsidRPr="00A074A3">
              <w:rPr>
                <w:rFonts w:ascii="Century Gothic" w:eastAsia="Century Gothic" w:hAnsi="Century Gothic" w:cs="Century Gothic"/>
                <w:color w:val="808080" w:themeColor="background1" w:themeShade="80"/>
                <w:sz w:val="21"/>
                <w:szCs w:val="21"/>
              </w:rPr>
              <w:t>willing</w:t>
            </w:r>
            <w:r w:rsidRPr="00A074A3">
              <w:rPr>
                <w:rFonts w:ascii="Century Gothic" w:eastAsia="Century Gothic" w:hAnsi="Century Gothic" w:cs="Century Gothic"/>
                <w:color w:val="808080" w:themeColor="background1" w:themeShade="80"/>
                <w:sz w:val="21"/>
                <w:szCs w:val="21"/>
              </w:rPr>
              <w:t xml:space="preserve"> to pay? For what do they currently pay? How are they currently paying? How would they prefer to pay? How much does each Revenue Stream contribute to overall revenues?</w:t>
            </w:r>
            <w:r w:rsidRPr="00A074A3">
              <w:rPr>
                <w:rFonts w:ascii="Century Gothic" w:hAnsi="Century Gothic"/>
                <w:sz w:val="21"/>
                <w:szCs w:val="21"/>
              </w:rPr>
              <w:br/>
            </w:r>
            <w:r w:rsidRPr="00A074A3">
              <w:rPr>
                <w:rFonts w:ascii="Century Gothic" w:eastAsia="Century Gothic" w:hAnsi="Century Gothic" w:cs="Century Gothic"/>
                <w:color w:val="808080" w:themeColor="background1" w:themeShade="80"/>
                <w:sz w:val="21"/>
                <w:szCs w:val="21"/>
              </w:rPr>
              <w:t xml:space="preserve">                                                                                                                             TYPES: Asset sale, Usage fee, Subscription Fees, Lending/Renting/Leasing, Licensing, Brokerage fees, Advertising</w:t>
            </w:r>
            <w:r w:rsidRPr="00A074A3">
              <w:rPr>
                <w:rFonts w:ascii="Century Gothic" w:hAnsi="Century Gothic"/>
                <w:sz w:val="21"/>
                <w:szCs w:val="21"/>
              </w:rPr>
              <w:br/>
            </w:r>
            <w:r w:rsidRPr="00A074A3">
              <w:rPr>
                <w:rFonts w:ascii="Century Gothic" w:eastAsia="Century Gothic" w:hAnsi="Century Gothic" w:cs="Century Gothic"/>
                <w:color w:val="808080" w:themeColor="background1" w:themeShade="80"/>
                <w:sz w:val="21"/>
                <w:szCs w:val="21"/>
              </w:rPr>
              <w:t>FIXED PRICING: List Price, Product feature dependent, Customer segment dependent, Volume dependent</w:t>
            </w:r>
            <w:r w:rsidRPr="00A074A3">
              <w:rPr>
                <w:rFonts w:ascii="Century Gothic" w:hAnsi="Century Gothic"/>
                <w:sz w:val="21"/>
                <w:szCs w:val="21"/>
              </w:rPr>
              <w:br/>
            </w:r>
            <w:r w:rsidRPr="00A074A3">
              <w:rPr>
                <w:rFonts w:ascii="Century Gothic" w:eastAsia="Century Gothic" w:hAnsi="Century Gothic" w:cs="Century Gothic"/>
                <w:color w:val="808080" w:themeColor="background1" w:themeShade="80"/>
                <w:sz w:val="21"/>
                <w:szCs w:val="21"/>
              </w:rPr>
              <w:t>DYNAMIC PRICING: Negotiation (bargaining), Yield Management, Real-time-Market</w:t>
            </w:r>
          </w:p>
        </w:tc>
      </w:tr>
    </w:tbl>
    <w:p w14:paraId="19AAEBB2" w14:textId="77777777" w:rsidR="00DD09BE" w:rsidRPr="00A074A3" w:rsidRDefault="00DD09BE">
      <w:pPr>
        <w:rPr>
          <w:rFonts w:ascii="Century Gothic" w:eastAsia="Century Gothic" w:hAnsi="Century Gothic" w:cs="Century Gothic"/>
          <w:sz w:val="21"/>
          <w:szCs w:val="21"/>
        </w:rPr>
      </w:pPr>
    </w:p>
    <w:p w14:paraId="7B82A30F" w14:textId="77777777" w:rsidR="00DD09BE" w:rsidRPr="00A074A3" w:rsidRDefault="00DD09BE">
      <w:pPr>
        <w:rPr>
          <w:rFonts w:ascii="Century Gothic" w:hAnsi="Century Gothic"/>
          <w:sz w:val="21"/>
          <w:szCs w:val="21"/>
        </w:rPr>
      </w:pPr>
    </w:p>
    <w:p w14:paraId="1605D2A0" w14:textId="26F9DFE4" w:rsidR="00BF6036" w:rsidRPr="00A074A3" w:rsidRDefault="00BF6036">
      <w:pPr>
        <w:rPr>
          <w:rFonts w:ascii="Century Gothic" w:hAnsi="Century Gothic"/>
          <w:sz w:val="21"/>
          <w:szCs w:val="21"/>
        </w:rPr>
      </w:pPr>
    </w:p>
    <w:p w14:paraId="2EA69646" w14:textId="77777777" w:rsidR="00BF6036" w:rsidRPr="00A074A3" w:rsidRDefault="00BF6036">
      <w:pPr>
        <w:rPr>
          <w:rFonts w:ascii="Century Gothic" w:hAnsi="Century Gothic"/>
          <w:sz w:val="21"/>
          <w:szCs w:val="21"/>
        </w:rPr>
      </w:pPr>
    </w:p>
    <w:p w14:paraId="6D8A71D4" w14:textId="77777777" w:rsidR="00BF6036" w:rsidRPr="00A074A3" w:rsidRDefault="00BF6036">
      <w:pPr>
        <w:rPr>
          <w:rFonts w:ascii="Century Gothic" w:hAnsi="Century Gothic"/>
          <w:sz w:val="21"/>
          <w:szCs w:val="21"/>
        </w:rPr>
      </w:pPr>
    </w:p>
    <w:p w14:paraId="4368472E" w14:textId="77777777" w:rsidR="00DD09BE" w:rsidRPr="00A074A3" w:rsidRDefault="00DD09BE">
      <w:pPr>
        <w:rPr>
          <w:rFonts w:ascii="Century Gothic" w:hAnsi="Century Gothic"/>
          <w:sz w:val="21"/>
          <w:szCs w:val="21"/>
        </w:rPr>
      </w:pPr>
    </w:p>
    <w:p w14:paraId="7AF04814" w14:textId="40269198" w:rsidR="7EC538E6" w:rsidRPr="00A074A3" w:rsidRDefault="7EC538E6">
      <w:pPr>
        <w:rPr>
          <w:rFonts w:ascii="Century Gothic" w:hAnsi="Century Gothic"/>
          <w:sz w:val="21"/>
          <w:szCs w:val="21"/>
        </w:rPr>
      </w:pPr>
    </w:p>
    <w:sectPr w:rsidR="7EC538E6" w:rsidRPr="00A074A3" w:rsidSect="0009736B">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 Color Emoji">
    <w:altName w:val="Calibri"/>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CDDE4B3C"/>
    <w:lvl w:ilvl="0">
      <w:start w:val="1"/>
      <w:numFmt w:val="bullet"/>
      <w:pStyle w:val="ListBullet"/>
      <w:lvlText w:val=""/>
      <w:lvlJc w:val="left"/>
      <w:pPr>
        <w:tabs>
          <w:tab w:val="num" w:pos="360"/>
        </w:tabs>
        <w:ind w:left="360" w:hanging="360"/>
      </w:pPr>
      <w:rPr>
        <w:rFonts w:ascii="Symbol" w:hAnsi="Symbol" w:hint="default"/>
      </w:rPr>
    </w:lvl>
  </w:abstractNum>
  <w:num w:numId="1" w16cid:durableId="1946690255">
    <w:abstractNumId w:val="8"/>
  </w:num>
  <w:num w:numId="2" w16cid:durableId="303509614">
    <w:abstractNumId w:val="6"/>
  </w:num>
  <w:num w:numId="3" w16cid:durableId="521667626">
    <w:abstractNumId w:val="5"/>
  </w:num>
  <w:num w:numId="4" w16cid:durableId="451023183">
    <w:abstractNumId w:val="4"/>
  </w:num>
  <w:num w:numId="5" w16cid:durableId="1832868627">
    <w:abstractNumId w:val="7"/>
  </w:num>
  <w:num w:numId="6" w16cid:durableId="742408187">
    <w:abstractNumId w:val="3"/>
  </w:num>
  <w:num w:numId="7" w16cid:durableId="1016268395">
    <w:abstractNumId w:val="2"/>
  </w:num>
  <w:num w:numId="8" w16cid:durableId="498234616">
    <w:abstractNumId w:val="1"/>
  </w:num>
  <w:num w:numId="9" w16cid:durableId="1877498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4EC3"/>
    <w:rsid w:val="00034616"/>
    <w:rsid w:val="0006063C"/>
    <w:rsid w:val="00083229"/>
    <w:rsid w:val="000900A5"/>
    <w:rsid w:val="0009736B"/>
    <w:rsid w:val="00143239"/>
    <w:rsid w:val="0015074B"/>
    <w:rsid w:val="001C30B6"/>
    <w:rsid w:val="0029639D"/>
    <w:rsid w:val="002A25F1"/>
    <w:rsid w:val="002D595C"/>
    <w:rsid w:val="003164EE"/>
    <w:rsid w:val="00326F90"/>
    <w:rsid w:val="00341101"/>
    <w:rsid w:val="003739A8"/>
    <w:rsid w:val="003C3955"/>
    <w:rsid w:val="003C69D8"/>
    <w:rsid w:val="004420AA"/>
    <w:rsid w:val="004563A5"/>
    <w:rsid w:val="004B000C"/>
    <w:rsid w:val="004C27EA"/>
    <w:rsid w:val="00512CAE"/>
    <w:rsid w:val="005A2CFE"/>
    <w:rsid w:val="005B529B"/>
    <w:rsid w:val="005D653B"/>
    <w:rsid w:val="00606BBB"/>
    <w:rsid w:val="00612247"/>
    <w:rsid w:val="006617FF"/>
    <w:rsid w:val="006C5B48"/>
    <w:rsid w:val="006E52C8"/>
    <w:rsid w:val="007708B4"/>
    <w:rsid w:val="007A33DE"/>
    <w:rsid w:val="008727C5"/>
    <w:rsid w:val="008A23D4"/>
    <w:rsid w:val="008B5EA8"/>
    <w:rsid w:val="008E614E"/>
    <w:rsid w:val="00905955"/>
    <w:rsid w:val="009635AE"/>
    <w:rsid w:val="00A074A3"/>
    <w:rsid w:val="00AA1D8D"/>
    <w:rsid w:val="00AC1F19"/>
    <w:rsid w:val="00AE44AE"/>
    <w:rsid w:val="00B25865"/>
    <w:rsid w:val="00B36A0F"/>
    <w:rsid w:val="00B47730"/>
    <w:rsid w:val="00B8166C"/>
    <w:rsid w:val="00BE440E"/>
    <w:rsid w:val="00BF6036"/>
    <w:rsid w:val="00C36B73"/>
    <w:rsid w:val="00C47C05"/>
    <w:rsid w:val="00C96322"/>
    <w:rsid w:val="00CA77E6"/>
    <w:rsid w:val="00CB0664"/>
    <w:rsid w:val="00CB2948"/>
    <w:rsid w:val="00CF0177"/>
    <w:rsid w:val="00D507BE"/>
    <w:rsid w:val="00DD09BE"/>
    <w:rsid w:val="00DD4CB1"/>
    <w:rsid w:val="00E550F8"/>
    <w:rsid w:val="00EA7E16"/>
    <w:rsid w:val="00F57F32"/>
    <w:rsid w:val="00F9464E"/>
    <w:rsid w:val="00FB4456"/>
    <w:rsid w:val="00FC693F"/>
    <w:rsid w:val="07F2AF8D"/>
    <w:rsid w:val="0E78152A"/>
    <w:rsid w:val="153E0B41"/>
    <w:rsid w:val="1548FAD3"/>
    <w:rsid w:val="226ECC6C"/>
    <w:rsid w:val="24FE9256"/>
    <w:rsid w:val="2799FB7A"/>
    <w:rsid w:val="30658306"/>
    <w:rsid w:val="3F9CAAF1"/>
    <w:rsid w:val="68015D5A"/>
    <w:rsid w:val="6950A81A"/>
    <w:rsid w:val="73A91051"/>
    <w:rsid w:val="7E0FE976"/>
    <w:rsid w:val="7EC538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4B5C0658-B870-D246-915F-8B5DDB1DE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7EC538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climatecommission.org.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464F624BF71CD46BE3A12EA36A58C92" ma:contentTypeVersion="21" ma:contentTypeDescription="Create a new document." ma:contentTypeScope="" ma:versionID="93167f12a9dc66b672f695e305d24adb">
  <xsd:schema xmlns:xsd="http://www.w3.org/2001/XMLSchema" xmlns:xs="http://www.w3.org/2001/XMLSchema" xmlns:p="http://schemas.microsoft.com/office/2006/metadata/properties" xmlns:ns2="62bf0936-f127-46cb-bfd2-b023a02e9d9f" xmlns:ns3="732d03e5-2664-46a6-abda-4139260dc328" targetNamespace="http://schemas.microsoft.com/office/2006/metadata/properties" ma:root="true" ma:fieldsID="9949747f03d251af4bfba6532f23bdba" ns2:_="" ns3:_="">
    <xsd:import namespace="62bf0936-f127-46cb-bfd2-b023a02e9d9f"/>
    <xsd:import namespace="732d03e5-2664-46a6-abda-4139260dc32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f0936-f127-46cb-bfd2-b023a02e9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ff995467-dd40-4e9e-800d-6eebe6a936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2d03e5-2664-46a6-abda-4139260dc32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a3a8bb6-eb5e-4e61-ae00-7b14371b761e}" ma:internalName="TaxCatchAll" ma:showField="CatchAllData" ma:web="732d03e5-2664-46a6-abda-4139260dc32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32d03e5-2664-46a6-abda-4139260dc328" xsi:nil="true"/>
    <lcf76f155ced4ddcb4097134ff3c332f xmlns="62bf0936-f127-46cb-bfd2-b023a02e9d9f">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BF6931-DCC9-4C2D-B9C4-5562F08289A9}">
  <ds:schemaRefs>
    <ds:schemaRef ds:uri="http://schemas.microsoft.com/sharepoint/v3/contenttype/forms"/>
  </ds:schemaRefs>
</ds:datastoreItem>
</file>

<file path=customXml/itemProps2.xml><?xml version="1.0" encoding="utf-8"?>
<ds:datastoreItem xmlns:ds="http://schemas.openxmlformats.org/officeDocument/2006/customXml" ds:itemID="{41B11CB9-9995-4EFD-925E-1DBDC9F68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f0936-f127-46cb-bfd2-b023a02e9d9f"/>
    <ds:schemaRef ds:uri="732d03e5-2664-46a6-abda-4139260dc3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AF508F-F6CD-483E-A76E-8F3A3D6C6782}">
  <ds:schemaRefs>
    <ds:schemaRef ds:uri="http://schemas.microsoft.com/office/2006/metadata/properties"/>
    <ds:schemaRef ds:uri="http://schemas.microsoft.com/office/infopath/2007/PartnerControls"/>
    <ds:schemaRef ds:uri="732d03e5-2664-46a6-abda-4139260dc328"/>
    <ds:schemaRef ds:uri="62bf0936-f127-46cb-bfd2-b023a02e9d9f"/>
  </ds:schemaRefs>
</ds:datastoreItem>
</file>

<file path=customXml/itemProps4.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873</Words>
  <Characters>4980</Characters>
  <Application>Microsoft Office Word</Application>
  <DocSecurity>0</DocSecurity>
  <Lines>41</Lines>
  <Paragraphs>11</Paragraphs>
  <ScaleCrop>false</ScaleCrop>
  <Manager/>
  <Company/>
  <LinksUpToDate>false</LinksUpToDate>
  <CharactersWithSpaces>5842</CharactersWithSpaces>
  <SharedDoc>false</SharedDoc>
  <HyperlinkBase/>
  <HLinks>
    <vt:vector size="6" baseType="variant">
      <vt:variant>
        <vt:i4>5570634</vt:i4>
      </vt:variant>
      <vt:variant>
        <vt:i4>0</vt:i4>
      </vt:variant>
      <vt:variant>
        <vt:i4>0</vt:i4>
      </vt:variant>
      <vt:variant>
        <vt:i4>5</vt:i4>
      </vt:variant>
      <vt:variant>
        <vt:lpwstr>https://www.climatecommission.org.za/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Nolukhanyo Mpisane</cp:lastModifiedBy>
  <cp:revision>3</cp:revision>
  <dcterms:created xsi:type="dcterms:W3CDTF">2025-06-10T13:28:00Z</dcterms:created>
  <dcterms:modified xsi:type="dcterms:W3CDTF">2025-06-10T13:28:00Z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8273e0-acbf-40e1-a2e9-c75984ad04bf_Enabled">
    <vt:lpwstr>true</vt:lpwstr>
  </property>
  <property fmtid="{D5CDD505-2E9C-101B-9397-08002B2CF9AE}" pid="3" name="MSIP_Label_a88273e0-acbf-40e1-a2e9-c75984ad04bf_SetDate">
    <vt:lpwstr>2025-04-23T13:01:26Z</vt:lpwstr>
  </property>
  <property fmtid="{D5CDD505-2E9C-101B-9397-08002B2CF9AE}" pid="4" name="MSIP_Label_a88273e0-acbf-40e1-a2e9-c75984ad04bf_Method">
    <vt:lpwstr>Standard</vt:lpwstr>
  </property>
  <property fmtid="{D5CDD505-2E9C-101B-9397-08002B2CF9AE}" pid="5" name="MSIP_Label_a88273e0-acbf-40e1-a2e9-c75984ad04bf_Name">
    <vt:lpwstr>defa4170-0d19-0005-0004-bc88714345d2</vt:lpwstr>
  </property>
  <property fmtid="{D5CDD505-2E9C-101B-9397-08002B2CF9AE}" pid="6" name="MSIP_Label_a88273e0-acbf-40e1-a2e9-c75984ad04bf_SiteId">
    <vt:lpwstr>b83d62cb-ea54-4332-894e-80ba90f7ef12</vt:lpwstr>
  </property>
  <property fmtid="{D5CDD505-2E9C-101B-9397-08002B2CF9AE}" pid="7" name="MSIP_Label_a88273e0-acbf-40e1-a2e9-c75984ad04bf_ActionId">
    <vt:lpwstr>4f62fa47-a2c0-4d25-85b7-8b29daa24e07</vt:lpwstr>
  </property>
  <property fmtid="{D5CDD505-2E9C-101B-9397-08002B2CF9AE}" pid="8" name="MSIP_Label_a88273e0-acbf-40e1-a2e9-c75984ad04bf_ContentBits">
    <vt:lpwstr>0</vt:lpwstr>
  </property>
  <property fmtid="{D5CDD505-2E9C-101B-9397-08002B2CF9AE}" pid="9" name="MSIP_Label_a88273e0-acbf-40e1-a2e9-c75984ad04bf_Tag">
    <vt:lpwstr>10, 3, 0, 2</vt:lpwstr>
  </property>
  <property fmtid="{D5CDD505-2E9C-101B-9397-08002B2CF9AE}" pid="10" name="ContentTypeId">
    <vt:lpwstr>0x0101001464F624BF71CD46BE3A12EA36A58C92</vt:lpwstr>
  </property>
  <property fmtid="{D5CDD505-2E9C-101B-9397-08002B2CF9AE}" pid="11" name="MediaServiceImageTags">
    <vt:lpwstr/>
  </property>
</Properties>
</file>